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1B" w:rsidRPr="0033431B" w:rsidRDefault="0033431B" w:rsidP="003343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999999"/>
          <w:sz w:val="18"/>
          <w:szCs w:val="18"/>
          <w:lang w:val="en-US"/>
        </w:rPr>
      </w:pPr>
    </w:p>
    <w:p w:rsidR="0033431B" w:rsidRPr="0033431B" w:rsidRDefault="0033431B" w:rsidP="003343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999999"/>
          <w:sz w:val="18"/>
          <w:szCs w:val="18"/>
          <w:lang w:val="en-US"/>
        </w:rPr>
      </w:pPr>
    </w:p>
    <w:p w:rsidR="0033431B" w:rsidRPr="0033431B" w:rsidRDefault="0033431B" w:rsidP="0033431B">
      <w:pPr>
        <w:shd w:val="clear" w:color="auto" w:fill="FFFFFF"/>
        <w:spacing w:before="225" w:after="225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</w:pPr>
      <w:proofErr w:type="spellStart"/>
      <w:r w:rsidRPr="0033431B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>Квест</w:t>
      </w:r>
      <w:proofErr w:type="spellEnd"/>
      <w:r w:rsidRPr="0033431B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– как одна из </w:t>
      </w:r>
      <w:proofErr w:type="spellStart"/>
      <w:r w:rsidRPr="0033431B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>деятельностных</w:t>
      </w:r>
      <w:proofErr w:type="spellEnd"/>
      <w:r w:rsidRPr="0033431B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форм организации образовательного процесса ДОУ в рамках реализации ФГОС </w:t>
      </w:r>
      <w:proofErr w:type="gramStart"/>
      <w:r w:rsidRPr="0033431B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>ДО</w:t>
      </w:r>
      <w:proofErr w:type="gramEnd"/>
    </w:p>
    <w:p w:rsidR="0033431B" w:rsidRPr="0033431B" w:rsidRDefault="0033431B" w:rsidP="003343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На современном этапе развития образовательной системы в России появляются новые технологии и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деятельностные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формы взаимодействия с воспитанниками и их родителями, в основе которых лежит активизация первых и включение вторых в непосредственное участие в образовательный процесс ДОУ. Наиболее востребованными становятся интерактивные формы, позволяющие задействовать всех участников образовательного процесса и реализовать их творческие способности, воплотить имеющиеся знания и навыки в практической деятельности.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 таким формам организации образовательной деятельности относятся: интерактивная игра, мастер-класс, проектная деятельность, создание проблемных ситуаций, экспериментирование и мн.др. Все эти формы могут существовать как отдельно взятые элементы, а могут сочетаться между собой и варьироваться педагогом при планировании того или иного вида детской деятельности или совместного мероприятия с родителями и детьми.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Особенно хорошо они сочетаются в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квест-технологии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, или как его еще называют образовательный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>, который чаще всего пользуется популярностью у подростков и взрослых, благодаря неординарной организации образовательной деятельности и захватывающего сюжета. Но и в детском саду мы тоже используем эту технологию и, наверное, даже чаще и раньше, чем в школе, она знакома нам под таким название как игра по станциям.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Так что же такое «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»? Откуда он пришел к нам? И что мы подразумеваем, когда говорим об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образовательном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квесте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, о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квест-технологии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>?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Если мы обратимся к словарю, то само понятие «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>» собственно и будет обозначать игру, поиски, которые требуют от игроков решения тех или иных умственных задач для преодоления препятствий и движения по сюжету, который может быть определен или же иметь множество исходов, где выбор будет зависеть от действий самого игрока  [3].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Прародителями «реальных»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квестов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являются компьютерные игры, в которых игрокам приходилось решать головоломки, преодолевать препятствия, чтобы их компьютерный герой дошел до конца игры. Только все эти задания выполнялись в виртуальном мире. В отличи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и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от компьютерных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квестов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квесты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в «реальности» еще только развиваются, и их история не насчитывает и десятилетия. (см. Рис.1.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Из истории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квестов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>).</w:t>
      </w:r>
      <w:proofErr w:type="gramEnd"/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5295900" cy="3390900"/>
            <wp:effectExtent l="19050" t="0" r="0" b="0"/>
            <wp:docPr id="1" name="Рисунок 1" descr="http://imc-peterhof.spb.ru/images/DmitrievaEV/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c-peterhof.spb.ru/images/DmitrievaEV/s-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Рисунок 1. Из истории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квестов</w:t>
      </w:r>
      <w:proofErr w:type="spellEnd"/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lastRenderedPageBreak/>
        <w:t xml:space="preserve">Впервые попытку перенести виртуальный компьютерный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в реальность, предприняли в азиатских странах в 2007 году, вслед за ними его стали внедрять и в Европе, а затем и в России (2013г.). Как видим, это достаточно новое, молодое нововведение,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но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несмотря на это оно уверенно набирает обороты и становится популярным и востребованным направлением.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Реформы в сфере образования и модернизации современного общества заставляют педагогов совершенствовать свои знания, пересматривать взгляды и искать новые формы, приемы, технологии при организации образовательного процесса с детьми и взаимодействии с родителями. Так появился образовательный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или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квест-технология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>, который стремительно набирает популярность не только у воспитанников, но и у взрослых (родителей и педагогов), позволяющий индивидуализировать процесс обучения, задействовать все образовательное пространство и создать наилучшие условия для развития и самореализации участников образовательных отношений.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В образовательном процессе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- это специально организованный вид исследовательской деятельности, где обучающиеся осуществляют поиск информации по указанным адресам (в реальности), включающий и поиск этих адресов или иных объектов, людей, заданий и пр. [4].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Т.е.,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образовательный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– это своего рода проблема, которая ставится перед участниками, где они должны реализовать образовательные задачи. Но в отличи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и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от учебной проблемы в образовательном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квесте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есть элементы сюжета, ролевой игры, связанные с поиском и обнаружением мест, объектов, людей, информации, и для решения образовательных задач используются ресурсы какой-либо территории или информационные ресурсы.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   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- это увлекательная приключенческая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игра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как для детей, так и для взрослых, в которой необходимо решать самые разные задачи, для того, чтобы достигнуть определенной цели. Задачи могут быть самые разные по своему содержанию и наполнению: творческие, активные, интеллектуальные и т.п. Особенно значимо, что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квесты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могут проходить как в закрытом пространстве (группа, помещение детского сада), так и на улице, на природе (участок детского сада, город, парк и т.д.), охватывая все окружающее пространство.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   Образовательный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Живой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 В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квестах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присутствует элемент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соревновательности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творчество, т.к. участники могут дополнять живые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квесты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по ходу их прохождения. Использование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квестов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позволяет уйти от традиционных форм обучения детей и значительно расширить рамки образовательного пространства [5]. 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Для того, чтобы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действительно был увлекательным и в тоже время, обучающим, чтобы задействовать всех участников и дать возможность каждому проявить себя, от педагога требуется высокий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профессионализм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как в плане подготовки такой игры, так и в ходе ее проведения. 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Как и любая технология образовательный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имеет свою структуру, которая представлена на рис.2. </w:t>
      </w:r>
      <w:proofErr w:type="gramEnd"/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6515100" cy="2876550"/>
            <wp:effectExtent l="19050" t="0" r="0" b="0"/>
            <wp:docPr id="2" name="Рисунок 2" descr="http://imc-peterhof.spb.ru/images/DmitrievaEV/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c-peterhof.spb.ru/images/DmitrievaEV/s-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Рисунок 2. Структура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образовательного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квеста</w:t>
      </w:r>
      <w:proofErr w:type="spellEnd"/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При подготовке и организации образовательных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квестов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необходимо определить цели и задачи, которые ставит перед собой организатор, учитывая ту категорию участников (дети, родители), то пространство, где будет проходить игра и написать сценарий. Самое главное и, наверное, самое трудное, это заинтересовать участников.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(Рис. 3.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Этапы организации).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 Детей заинтриговать значительно легче, чем взрослых (родителей, педагогов), поэтому очень важно продумать этот момент, чтобы родители стали нашими партнерами и активными участниками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., 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>т.к. это является одной из главных задач, которая прописано в РФ «Закон об образовании» и ФГОС ДО [1,2].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5876925" cy="3171825"/>
            <wp:effectExtent l="19050" t="0" r="9525" b="0"/>
            <wp:docPr id="3" name="Рисунок 3" descr="http://imc-peterhof.spb.ru/images/DmitrievaEV/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c-peterhof.spb.ru/images/DmitrievaEV/s-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Рисунок 3. Этапы организации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При планировании и подготовки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квеста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немаловажную роль играет сам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сюжет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и то образовательное пространство где будет проходить игра. Будет ли это закрытое пространство или более широкое поле деятельности, сколько будет участников и организаторов, откуда будут стартовать участники, будут двигаться в определенной последовательности или самостоятельно выбирать маршрут.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В зависимости от этого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квесты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можно условно разделить на три группы (Рис. 5.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Виды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квестов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>). </w:t>
      </w:r>
      <w:proofErr w:type="gramEnd"/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6486525" cy="3362325"/>
            <wp:effectExtent l="19050" t="0" r="9525" b="0"/>
            <wp:docPr id="4" name="Рисунок 4" descr="http://imc-peterhof.spb.ru/images/DmitrievaEV/s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c-peterhof.spb.ru/images/DmitrievaEV/s-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Рисунок 4. Виды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квестов</w:t>
      </w:r>
      <w:proofErr w:type="spellEnd"/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 Это игра, в которой задействуется одновременно и интеллект участников, их физические способности, воображение и творчество. Здесь необходимо проявить и смекалку, и наблюдательность, и находчивость, и сообразительность, эта тренировка памяти и внимания, это развитие аналитических способностей и коммуникативных качеств.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сообщества, а также улучшает детско-родительские отношения.  А еще немаловажным является то, что родители становятся активными участниками образовательного процесса в ДОУ, укрепляются и формируются доверительные взаимоотношения детский сад-семья. К игре нужно готовиться заранее и достаточно серьезно, проявив максимум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креатива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, выявить лидера. Такова развивающая роль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квестов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[5].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Список литературы.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1.</w:t>
      </w:r>
      <w:r w:rsidRPr="0033431B">
        <w:rPr>
          <w:rFonts w:ascii="Arial" w:eastAsia="Times New Roman" w:hAnsi="Arial" w:cs="Arial"/>
          <w:color w:val="333333"/>
          <w:sz w:val="20"/>
        </w:rPr>
        <w:t xml:space="preserve"> </w:t>
      </w:r>
      <w:r w:rsidRPr="0033431B">
        <w:rPr>
          <w:rFonts w:ascii="Arial" w:eastAsia="Times New Roman" w:hAnsi="Arial" w:cs="Arial"/>
          <w:color w:val="333333"/>
          <w:sz w:val="20"/>
          <w:szCs w:val="20"/>
        </w:rPr>
        <w:t>Федеральный закон РФ "Об образовании в Российской Федерации", N 273-ФЗ от 29.12.2012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2.</w:t>
      </w:r>
      <w:r w:rsidRPr="0033431B">
        <w:rPr>
          <w:rFonts w:ascii="Arial" w:eastAsia="Times New Roman" w:hAnsi="Arial" w:cs="Arial"/>
          <w:color w:val="333333"/>
          <w:sz w:val="20"/>
        </w:rPr>
        <w:t xml:space="preserve"> </w:t>
      </w:r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Приказ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Минобрнауки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РФ от 17.10.2013г. № 1155 "Об утверждении ФГОС ДО"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3.</w:t>
      </w:r>
      <w:r w:rsidRPr="0033431B">
        <w:rPr>
          <w:rFonts w:ascii="Arial" w:eastAsia="Times New Roman" w:hAnsi="Arial" w:cs="Arial"/>
          <w:color w:val="333333"/>
          <w:sz w:val="20"/>
        </w:rPr>
        <w:t xml:space="preserve">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Осяк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С.А.,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Султанбекова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С.С., Захарова Т.В., Яковлева Е.Н., Лобанова О.Б., Плеханова Е.М.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Образовательный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квест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– современная интерактивная технология // Современные проблемы науки и образования. – 2015. – № 1-2.;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4.</w:t>
      </w:r>
      <w:r w:rsidRPr="0033431B">
        <w:rPr>
          <w:rFonts w:ascii="Arial" w:eastAsia="Times New Roman" w:hAnsi="Arial" w:cs="Arial"/>
          <w:color w:val="333333"/>
          <w:sz w:val="20"/>
        </w:rPr>
        <w:t xml:space="preserve">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Полат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Е.С.,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Бухаркина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М.Ю., Моисеева М.В., Петров А.Е. Новые педагогические и информационные технологии в системе образования / Учеб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.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п</w:t>
      </w:r>
      <w:proofErr w:type="gram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особие для студ.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пед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. вузов и системы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повыш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квалиф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пед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. кадров / под ред. Е. С. </w:t>
      </w:r>
      <w:proofErr w:type="spellStart"/>
      <w:r w:rsidRPr="0033431B">
        <w:rPr>
          <w:rFonts w:ascii="Arial" w:eastAsia="Times New Roman" w:hAnsi="Arial" w:cs="Arial"/>
          <w:color w:val="333333"/>
          <w:sz w:val="20"/>
          <w:szCs w:val="20"/>
        </w:rPr>
        <w:t>Полат</w:t>
      </w:r>
      <w:proofErr w:type="spellEnd"/>
      <w:r w:rsidRPr="0033431B">
        <w:rPr>
          <w:rFonts w:ascii="Arial" w:eastAsia="Times New Roman" w:hAnsi="Arial" w:cs="Arial"/>
          <w:color w:val="333333"/>
          <w:sz w:val="20"/>
          <w:szCs w:val="20"/>
        </w:rPr>
        <w:t xml:space="preserve"> – М.: Издательский центр «Академия», 2001. </w:t>
      </w:r>
    </w:p>
    <w:p w:rsidR="0033431B" w:rsidRPr="0033431B" w:rsidRDefault="0033431B" w:rsidP="00334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5.</w:t>
      </w:r>
      <w:r w:rsidRPr="0033431B">
        <w:rPr>
          <w:rFonts w:ascii="Arial" w:eastAsia="Times New Roman" w:hAnsi="Arial" w:cs="Arial"/>
          <w:color w:val="333333"/>
          <w:sz w:val="20"/>
        </w:rPr>
        <w:t xml:space="preserve"> </w:t>
      </w:r>
      <w:r w:rsidRPr="0033431B">
        <w:rPr>
          <w:rFonts w:ascii="Arial" w:eastAsia="Times New Roman" w:hAnsi="Arial" w:cs="Arial"/>
          <w:color w:val="333333"/>
          <w:sz w:val="20"/>
          <w:szCs w:val="20"/>
        </w:rPr>
        <w:t>http://nsportal.ru/shkola/geografiya/library/uchebno-metodicheskoe-posobie-zhivye-kvesty-na-urokah-geografii.</w:t>
      </w:r>
    </w:p>
    <w:p w:rsidR="0033431B" w:rsidRPr="0033431B" w:rsidRDefault="0033431B" w:rsidP="003343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3431B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33431B" w:rsidRPr="0033431B" w:rsidRDefault="0033431B" w:rsidP="003343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hyperlink r:id="rId8" w:tooltip="Web development, Joomla, CMS, CRM, Online shop software, databases" w:history="1">
        <w:proofErr w:type="spellStart"/>
        <w:r w:rsidRPr="0033431B">
          <w:rPr>
            <w:rFonts w:ascii="Arial" w:eastAsia="Times New Roman" w:hAnsi="Arial" w:cs="Arial"/>
            <w:color w:val="666666"/>
            <w:sz w:val="12"/>
          </w:rPr>
          <w:t>Joomla</w:t>
        </w:r>
        <w:proofErr w:type="spellEnd"/>
        <w:r w:rsidRPr="0033431B">
          <w:rPr>
            <w:rFonts w:ascii="Arial" w:eastAsia="Times New Roman" w:hAnsi="Arial" w:cs="Arial"/>
            <w:color w:val="666666"/>
            <w:sz w:val="12"/>
          </w:rPr>
          <w:t xml:space="preserve"> SEF </w:t>
        </w:r>
        <w:proofErr w:type="spellStart"/>
        <w:r w:rsidRPr="0033431B">
          <w:rPr>
            <w:rFonts w:ascii="Arial" w:eastAsia="Times New Roman" w:hAnsi="Arial" w:cs="Arial"/>
            <w:color w:val="666666"/>
            <w:sz w:val="12"/>
          </w:rPr>
          <w:t>URLs</w:t>
        </w:r>
        <w:proofErr w:type="spellEnd"/>
        <w:r w:rsidRPr="0033431B">
          <w:rPr>
            <w:rFonts w:ascii="Arial" w:eastAsia="Times New Roman" w:hAnsi="Arial" w:cs="Arial"/>
            <w:color w:val="666666"/>
            <w:sz w:val="12"/>
          </w:rPr>
          <w:t xml:space="preserve"> </w:t>
        </w:r>
        <w:proofErr w:type="spellStart"/>
        <w:r w:rsidRPr="0033431B">
          <w:rPr>
            <w:rFonts w:ascii="Arial" w:eastAsia="Times New Roman" w:hAnsi="Arial" w:cs="Arial"/>
            <w:color w:val="666666"/>
            <w:sz w:val="12"/>
          </w:rPr>
          <w:t>by</w:t>
        </w:r>
        <w:proofErr w:type="spellEnd"/>
        <w:r w:rsidRPr="0033431B">
          <w:rPr>
            <w:rFonts w:ascii="Arial" w:eastAsia="Times New Roman" w:hAnsi="Arial" w:cs="Arial"/>
            <w:color w:val="666666"/>
            <w:sz w:val="12"/>
          </w:rPr>
          <w:t xml:space="preserve"> </w:t>
        </w:r>
        <w:proofErr w:type="spellStart"/>
        <w:r w:rsidRPr="0033431B">
          <w:rPr>
            <w:rFonts w:ascii="Arial" w:eastAsia="Times New Roman" w:hAnsi="Arial" w:cs="Arial"/>
            <w:color w:val="666666"/>
            <w:sz w:val="12"/>
          </w:rPr>
          <w:t>Artio</w:t>
        </w:r>
        <w:proofErr w:type="spellEnd"/>
      </w:hyperlink>
    </w:p>
    <w:p w:rsidR="000C598F" w:rsidRDefault="000C598F" w:rsidP="0033431B">
      <w:pPr>
        <w:ind w:left="-1418"/>
      </w:pPr>
    </w:p>
    <w:sectPr w:rsidR="000C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3431B"/>
    <w:rsid w:val="000C598F"/>
    <w:rsid w:val="0033431B"/>
    <w:rsid w:val="00DA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4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34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3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3431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3431B"/>
  </w:style>
  <w:style w:type="character" w:customStyle="1" w:styleId="apple-tab-span">
    <w:name w:val="apple-tab-span"/>
    <w:basedOn w:val="a0"/>
    <w:rsid w:val="0033431B"/>
  </w:style>
  <w:style w:type="character" w:styleId="a3">
    <w:name w:val="Hyperlink"/>
    <w:basedOn w:val="a0"/>
    <w:uiPriority w:val="99"/>
    <w:semiHidden/>
    <w:unhideWhenUsed/>
    <w:rsid w:val="003343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3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io.ne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1321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Квест – как одна из деятельностных форм организации образовательного процесса ДО</vt:lpstr>
    </vt:vector>
  </TitlesOfParts>
  <Company>Microsoft</Company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2016-11-27T14:50:00Z</dcterms:created>
  <dcterms:modified xsi:type="dcterms:W3CDTF">2016-11-27T15:00:00Z</dcterms:modified>
</cp:coreProperties>
</file>